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64" w:rsidRPr="00713E64" w:rsidRDefault="00713E64" w:rsidP="00713E6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88429" cy="541325"/>
            <wp:effectExtent l="0" t="0" r="0" b="0"/>
            <wp:docPr id="3" name="Рисунок 3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281" cy="5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64" w:rsidRPr="00713E64" w:rsidRDefault="00713E64" w:rsidP="00713E64">
      <w:pPr>
        <w:spacing w:after="0" w:line="240" w:lineRule="auto"/>
        <w:jc w:val="center"/>
        <w:rPr>
          <w:rFonts w:ascii="RussianRail G Pro" w:eastAsia="Times New Roman" w:hAnsi="RussianRail G Pro" w:cs="Times New Roman"/>
          <w:b/>
          <w:color w:val="FF0000"/>
          <w:sz w:val="20"/>
          <w:szCs w:val="20"/>
          <w:lang w:eastAsia="ru-RU"/>
        </w:rPr>
      </w:pPr>
    </w:p>
    <w:p w:rsidR="00713E64" w:rsidRPr="00CE17AD" w:rsidRDefault="00713E64" w:rsidP="00CE17AD">
      <w:pPr>
        <w:spacing w:after="0"/>
        <w:jc w:val="center"/>
        <w:rPr>
          <w:rFonts w:ascii="RussianRail G Pro Extended" w:eastAsia="Times New Roman" w:hAnsi="RussianRail G Pro Extended" w:cs="Times New Roman"/>
          <w:b/>
          <w:color w:val="FF0000"/>
          <w:sz w:val="52"/>
          <w:szCs w:val="52"/>
          <w:lang w:eastAsia="ru-RU"/>
        </w:rPr>
      </w:pPr>
      <w:r w:rsidRPr="00CE17AD">
        <w:rPr>
          <w:rFonts w:ascii="RussianRail G Pro Extended" w:eastAsia="Times New Roman" w:hAnsi="RussianRail G Pro Extended" w:cs="Times New Roman"/>
          <w:b/>
          <w:color w:val="FF0000"/>
          <w:sz w:val="52"/>
          <w:szCs w:val="52"/>
          <w:lang w:eastAsia="ru-RU"/>
        </w:rPr>
        <w:t>УВАЖАЕМЫЕ   ПАССАЖИРЫ!</w:t>
      </w:r>
    </w:p>
    <w:p w:rsidR="00CE17AD" w:rsidRPr="00CE17AD" w:rsidRDefault="00CE17AD" w:rsidP="00CE17AD">
      <w:pPr>
        <w:spacing w:after="0"/>
        <w:jc w:val="center"/>
        <w:rPr>
          <w:rFonts w:ascii="RussianRail G Pro Extended" w:eastAsia="Times New Roman" w:hAnsi="RussianRail G Pro Extended" w:cs="Times New Roman"/>
          <w:b/>
          <w:color w:val="FF0000"/>
          <w:sz w:val="20"/>
          <w:szCs w:val="20"/>
          <w:lang w:eastAsia="ru-RU"/>
        </w:rPr>
      </w:pPr>
    </w:p>
    <w:p w:rsidR="001D74A4" w:rsidRPr="00CE17AD" w:rsidRDefault="00926088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b/>
          <w:color w:val="FF0000"/>
          <w:sz w:val="48"/>
          <w:szCs w:val="48"/>
        </w:rPr>
      </w:pPr>
      <w:bookmarkStart w:id="0" w:name="_GoBack"/>
      <w:bookmarkEnd w:id="0"/>
      <w:r w:rsidRPr="00CE17AD">
        <w:rPr>
          <w:rFonts w:ascii="RussianRail G Pro Extended" w:hAnsi="RussianRail G Pro Extended"/>
          <w:sz w:val="48"/>
          <w:szCs w:val="48"/>
        </w:rPr>
        <w:t xml:space="preserve">В соответствии с </w:t>
      </w:r>
      <w:r w:rsidR="00CC7117" w:rsidRPr="00CE17AD">
        <w:rPr>
          <w:rFonts w:ascii="RussianRail G Pro Extended" w:hAnsi="RussianRail G Pro Extended"/>
          <w:sz w:val="48"/>
          <w:szCs w:val="48"/>
        </w:rPr>
        <w:t>Постановлением</w:t>
      </w:r>
      <w:r w:rsidR="001120FA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B00217" w:rsidRPr="00CE17AD">
        <w:rPr>
          <w:rFonts w:ascii="RussianRail G Pro Extended" w:hAnsi="RussianRail G Pro Extended"/>
          <w:sz w:val="48"/>
          <w:szCs w:val="48"/>
        </w:rPr>
        <w:t xml:space="preserve">Правительства Оренбургской области                       </w:t>
      </w:r>
      <w:r w:rsidRPr="00CE17AD">
        <w:rPr>
          <w:rFonts w:ascii="RussianRail G Pro Extended" w:hAnsi="RussianRail G Pro Extended"/>
          <w:sz w:val="48"/>
          <w:szCs w:val="48"/>
        </w:rPr>
        <w:t>№</w:t>
      </w:r>
      <w:r w:rsidR="00076C66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B00217" w:rsidRPr="00CE17AD">
        <w:rPr>
          <w:rFonts w:ascii="RussianRail G Pro Extended" w:hAnsi="RussianRail G Pro Extended"/>
          <w:sz w:val="48"/>
          <w:szCs w:val="48"/>
        </w:rPr>
        <w:t>998-п</w:t>
      </w:r>
      <w:r w:rsidR="00200757" w:rsidRPr="00CE17AD">
        <w:rPr>
          <w:rFonts w:ascii="RussianRail G Pro Extended" w:hAnsi="RussianRail G Pro Extended"/>
          <w:sz w:val="48"/>
          <w:szCs w:val="48"/>
        </w:rPr>
        <w:t xml:space="preserve"> от </w:t>
      </w:r>
      <w:r w:rsidR="00B00217" w:rsidRPr="00CE17AD">
        <w:rPr>
          <w:rFonts w:ascii="RussianRail G Pro Extended" w:hAnsi="RussianRail G Pro Extended"/>
          <w:sz w:val="48"/>
          <w:szCs w:val="48"/>
        </w:rPr>
        <w:t>28</w:t>
      </w:r>
      <w:r w:rsidR="00CC7117" w:rsidRPr="00CE17AD">
        <w:rPr>
          <w:rFonts w:ascii="RussianRail G Pro Extended" w:hAnsi="RussianRail G Pro Extended"/>
          <w:sz w:val="48"/>
          <w:szCs w:val="48"/>
        </w:rPr>
        <w:t>.12</w:t>
      </w:r>
      <w:r w:rsidRPr="00CE17AD">
        <w:rPr>
          <w:rFonts w:ascii="RussianRail G Pro Extended" w:hAnsi="RussianRail G Pro Extended"/>
          <w:sz w:val="48"/>
          <w:szCs w:val="48"/>
        </w:rPr>
        <w:t>.2015г</w:t>
      </w:r>
      <w:r w:rsidR="00FD37AF" w:rsidRPr="00CE17AD">
        <w:rPr>
          <w:rFonts w:ascii="RussianRail G Pro Extended" w:hAnsi="RussianRail G Pro Extended"/>
          <w:b/>
          <w:sz w:val="48"/>
          <w:szCs w:val="48"/>
        </w:rPr>
        <w:t xml:space="preserve">  </w:t>
      </w:r>
    </w:p>
    <w:p w:rsidR="001D74A4" w:rsidRPr="00CE17AD" w:rsidRDefault="00926088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color w:val="FF0000"/>
          <w:sz w:val="48"/>
          <w:szCs w:val="48"/>
        </w:rPr>
      </w:pP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с </w:t>
      </w:r>
      <w:r w:rsidR="004F7168" w:rsidRPr="00CE17AD">
        <w:rPr>
          <w:rFonts w:ascii="RussianRail G Pro Extended" w:hAnsi="RussianRail G Pro Extended"/>
          <w:b/>
          <w:color w:val="FF0000"/>
          <w:sz w:val="48"/>
          <w:szCs w:val="48"/>
        </w:rPr>
        <w:t>18</w:t>
      </w:r>
      <w:r w:rsidR="006019FE"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 января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 201</w:t>
      </w:r>
      <w:r w:rsidR="006019FE" w:rsidRPr="00CE17AD">
        <w:rPr>
          <w:rFonts w:ascii="RussianRail G Pro Extended" w:hAnsi="RussianRail G Pro Extended"/>
          <w:b/>
          <w:color w:val="FF0000"/>
          <w:sz w:val="48"/>
          <w:szCs w:val="48"/>
        </w:rPr>
        <w:t>6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>г</w:t>
      </w:r>
      <w:r w:rsidRPr="00CE17AD">
        <w:rPr>
          <w:rFonts w:ascii="RussianRail G Pro Extended" w:hAnsi="RussianRail G Pro Extended"/>
          <w:color w:val="FF0000"/>
          <w:sz w:val="48"/>
          <w:szCs w:val="48"/>
        </w:rPr>
        <w:t xml:space="preserve"> </w:t>
      </w:r>
    </w:p>
    <w:p w:rsidR="00926088" w:rsidRPr="00CE17AD" w:rsidRDefault="00926088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b/>
          <w:color w:val="FF0000"/>
          <w:sz w:val="48"/>
          <w:szCs w:val="48"/>
        </w:rPr>
      </w:pPr>
      <w:r w:rsidRPr="00CE17AD">
        <w:rPr>
          <w:rFonts w:ascii="RussianRail G Pro Extended" w:hAnsi="RussianRail G Pro Extended"/>
          <w:sz w:val="48"/>
          <w:szCs w:val="48"/>
        </w:rPr>
        <w:t xml:space="preserve">утверждены </w:t>
      </w:r>
      <w:r w:rsidR="00075B80" w:rsidRPr="00CE17AD">
        <w:rPr>
          <w:rFonts w:ascii="RussianRail G Pro Extended" w:hAnsi="RussianRail G Pro Extended"/>
          <w:sz w:val="48"/>
          <w:szCs w:val="48"/>
        </w:rPr>
        <w:t>тарифы</w:t>
      </w:r>
      <w:r w:rsidRPr="00CE17AD">
        <w:rPr>
          <w:rFonts w:ascii="RussianRail G Pro Extended" w:hAnsi="RussianRail G Pro Extended"/>
          <w:sz w:val="48"/>
          <w:szCs w:val="48"/>
        </w:rPr>
        <w:t xml:space="preserve"> на перевозку пассажиров и багажа</w:t>
      </w:r>
      <w:r w:rsidR="00FD37AF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Pr="00CE17AD">
        <w:rPr>
          <w:rFonts w:ascii="RussianRail G Pro Extended" w:hAnsi="RussianRail G Pro Extended"/>
          <w:sz w:val="48"/>
          <w:szCs w:val="48"/>
        </w:rPr>
        <w:t xml:space="preserve">железнодорожным транспортом </w:t>
      </w:r>
      <w:proofErr w:type="gramStart"/>
      <w:r w:rsidRPr="00CE17AD">
        <w:rPr>
          <w:rFonts w:ascii="RussianRail G Pro Extended" w:hAnsi="RussianRail G Pro Extended"/>
          <w:sz w:val="48"/>
          <w:szCs w:val="48"/>
        </w:rPr>
        <w:t xml:space="preserve">в пригородном сообщении в границах Куйбышевской железной дороги на территории </w:t>
      </w:r>
      <w:r w:rsidR="001D74A4" w:rsidRPr="00CE17AD">
        <w:rPr>
          <w:rFonts w:ascii="RussianRail G Pro Extended" w:hAnsi="RussianRail G Pro Extended"/>
          <w:sz w:val="48"/>
          <w:szCs w:val="48"/>
        </w:rPr>
        <w:t>Оренбургской</w:t>
      </w:r>
      <w:r w:rsidR="00B00217" w:rsidRPr="00CE17AD">
        <w:rPr>
          <w:rFonts w:ascii="RussianRail G Pro Extended" w:hAnsi="RussianRail G Pro Extended"/>
          <w:sz w:val="48"/>
          <w:szCs w:val="48"/>
        </w:rPr>
        <w:t xml:space="preserve"> области</w:t>
      </w:r>
      <w:r w:rsidRPr="00CE17AD">
        <w:rPr>
          <w:rFonts w:ascii="RussianRail G Pro Extended" w:hAnsi="RussianRail G Pro Extended"/>
          <w:sz w:val="48"/>
          <w:szCs w:val="48"/>
        </w:rPr>
        <w:t xml:space="preserve">  </w:t>
      </w:r>
      <w:r w:rsidR="004F7168" w:rsidRPr="00CE17AD">
        <w:rPr>
          <w:rFonts w:ascii="RussianRail G Pro Extended" w:hAnsi="RussianRail G Pro Extended"/>
          <w:sz w:val="48"/>
          <w:szCs w:val="48"/>
        </w:rPr>
        <w:t>за одну  десятикилометровую зону</w:t>
      </w:r>
      <w:r w:rsidR="00CE17AD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4F7168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9B3DA1" w:rsidRPr="00CE17AD">
        <w:rPr>
          <w:rFonts w:ascii="RussianRail G Pro Extended" w:hAnsi="RussianRail G Pro Extended"/>
          <w:sz w:val="48"/>
          <w:szCs w:val="48"/>
        </w:rPr>
        <w:t>в размере</w:t>
      </w:r>
      <w:proofErr w:type="gramEnd"/>
      <w:r w:rsidR="009B3DA1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B00217" w:rsidRPr="00CE17AD">
        <w:rPr>
          <w:rFonts w:ascii="RussianRail G Pro Extended" w:hAnsi="RussianRail G Pro Extended"/>
          <w:b/>
          <w:color w:val="FF0000"/>
          <w:sz w:val="48"/>
          <w:szCs w:val="48"/>
        </w:rPr>
        <w:t>16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 руб. </w:t>
      </w:r>
      <w:r w:rsidR="00CC7117" w:rsidRPr="00CE17AD">
        <w:rPr>
          <w:rFonts w:ascii="RussianRail G Pro Extended" w:hAnsi="RussianRail G Pro Extended"/>
          <w:b/>
          <w:color w:val="FF0000"/>
          <w:sz w:val="48"/>
          <w:szCs w:val="48"/>
        </w:rPr>
        <w:t>0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>0 коп</w:t>
      </w:r>
      <w:r w:rsidR="00CD4754" w:rsidRPr="00CE17AD">
        <w:rPr>
          <w:rFonts w:ascii="RussianRail G Pro Extended" w:hAnsi="RussianRail G Pro Extended"/>
          <w:b/>
          <w:color w:val="FF0000"/>
          <w:sz w:val="48"/>
          <w:szCs w:val="48"/>
        </w:rPr>
        <w:t>.</w:t>
      </w:r>
    </w:p>
    <w:p w:rsidR="00CE17AD" w:rsidRPr="00CE17AD" w:rsidRDefault="00CE17AD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b/>
          <w:color w:val="FF0000"/>
          <w:sz w:val="44"/>
          <w:szCs w:val="44"/>
        </w:rPr>
      </w:pPr>
    </w:p>
    <w:p w:rsidR="00CE17AD" w:rsidRPr="00CE17AD" w:rsidRDefault="00CE17AD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sz w:val="40"/>
          <w:szCs w:val="40"/>
        </w:rPr>
      </w:pPr>
      <w:r w:rsidRPr="00CE17AD">
        <w:rPr>
          <w:rFonts w:ascii="RussianRail G Pro Extended" w:hAnsi="RussianRail G Pro Extended"/>
          <w:sz w:val="40"/>
          <w:szCs w:val="40"/>
        </w:rPr>
        <w:t xml:space="preserve">Стоимость проезда Вы можете уточнить </w:t>
      </w:r>
    </w:p>
    <w:p w:rsidR="00CE17AD" w:rsidRPr="00CE17AD" w:rsidRDefault="00CE17AD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sz w:val="40"/>
          <w:szCs w:val="40"/>
        </w:rPr>
      </w:pPr>
      <w:r w:rsidRPr="00CE17AD">
        <w:rPr>
          <w:rFonts w:ascii="RussianRail G Pro Extended" w:hAnsi="RussianRail G Pro Extended"/>
          <w:sz w:val="40"/>
          <w:szCs w:val="40"/>
        </w:rPr>
        <w:t>в билетных кассах ОАО «Башкортостанская ППК» и на сайте Компании.</w:t>
      </w:r>
    </w:p>
    <w:p w:rsidR="00713E64" w:rsidRPr="00713E64" w:rsidRDefault="00713E64" w:rsidP="00CE17AD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="00A03560">
        <w:rPr>
          <w:rFonts w:ascii="RussianRail G Pro Extended" w:eastAsia="Calibri" w:hAnsi="RussianRail G Pro Extended"/>
          <w:noProof/>
          <w:sz w:val="28"/>
          <w:szCs w:val="28"/>
          <w:lang w:eastAsia="ru-RU"/>
        </w:rPr>
        <w:drawing>
          <wp:inline distT="0" distB="0" distL="0" distR="0" wp14:anchorId="145E7528" wp14:editId="06C13ACE">
            <wp:extent cx="6941820" cy="967740"/>
            <wp:effectExtent l="0" t="0" r="0" b="3810"/>
            <wp:docPr id="2" name="Рисунок 2" descr="E:\Общая папка\ГАДЕЛЬШИНА расписание\А4 Информац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Общая папка\ГАДЕЛЬШИНА расписание\А4 Информация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40" w:rsidRDefault="00A93B40"/>
    <w:sectPr w:rsidR="00A93B40" w:rsidSect="00B35FB2">
      <w:pgSz w:w="11907" w:h="16839" w:code="9"/>
      <w:pgMar w:top="567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ussianRail G Pro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64"/>
    <w:rsid w:val="00075B80"/>
    <w:rsid w:val="00076C66"/>
    <w:rsid w:val="000C1DF2"/>
    <w:rsid w:val="001120FA"/>
    <w:rsid w:val="001D74A4"/>
    <w:rsid w:val="001F727D"/>
    <w:rsid w:val="00200757"/>
    <w:rsid w:val="003D1F49"/>
    <w:rsid w:val="004D214A"/>
    <w:rsid w:val="004F7168"/>
    <w:rsid w:val="006019FE"/>
    <w:rsid w:val="006B54E5"/>
    <w:rsid w:val="00713E64"/>
    <w:rsid w:val="0076086F"/>
    <w:rsid w:val="00926088"/>
    <w:rsid w:val="009B3DA1"/>
    <w:rsid w:val="00A03560"/>
    <w:rsid w:val="00A93B40"/>
    <w:rsid w:val="00AA19E6"/>
    <w:rsid w:val="00B00217"/>
    <w:rsid w:val="00B35FB2"/>
    <w:rsid w:val="00CC7117"/>
    <w:rsid w:val="00CD4754"/>
    <w:rsid w:val="00CE17AD"/>
    <w:rsid w:val="00E4230F"/>
    <w:rsid w:val="00F5777D"/>
    <w:rsid w:val="00FD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08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08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2016-01-14T09:50:00Z</cp:lastPrinted>
  <dcterms:created xsi:type="dcterms:W3CDTF">2014-02-18T09:15:00Z</dcterms:created>
  <dcterms:modified xsi:type="dcterms:W3CDTF">2016-01-14T09:52:00Z</dcterms:modified>
</cp:coreProperties>
</file>